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Papiro" type="tile"/>
    </v:background>
  </w:background>
  <w:body>
    <w:p w:rsidR="00823960" w:rsidRPr="00161FCB" w:rsidRDefault="00A75EB4" w:rsidP="00A75EB4">
      <w:pPr>
        <w:pStyle w:val="NormalWeb"/>
        <w:spacing w:before="0" w:beforeAutospacing="0" w:after="288" w:afterAutospacing="0" w:line="480" w:lineRule="exact"/>
        <w:jc w:val="center"/>
        <w:rPr>
          <w:rFonts w:ascii="Lucida Bright" w:hAnsi="Lucida Bright" w:cs="Arial"/>
          <w:b/>
          <w:bCs/>
          <w:iCs/>
          <w:color w:val="632423" w:themeColor="accent2" w:themeShade="80"/>
          <w:kern w:val="24"/>
          <w:sz w:val="22"/>
          <w:szCs w:val="22"/>
        </w:rPr>
      </w:pPr>
      <w:r w:rsidRPr="00161FCB">
        <w:rPr>
          <w:rFonts w:ascii="Lucida Bright" w:hAnsi="Lucida Bright" w:cs="Arial"/>
          <w:b/>
          <w:bCs/>
          <w:iCs/>
          <w:noProof/>
          <w:color w:val="632423" w:themeColor="accent2" w:themeShade="80"/>
          <w:kern w:val="24"/>
          <w:sz w:val="22"/>
          <w:szCs w:val="2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-975360</wp:posOffset>
            </wp:positionV>
            <wp:extent cx="5695950" cy="1522095"/>
            <wp:effectExtent l="0" t="0" r="0" b="190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41" cy="1530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84B" w:rsidRPr="00161FCB">
        <w:rPr>
          <w:rFonts w:ascii="Lucida Bright" w:hAnsi="Lucida Bright" w:cs="Arial"/>
          <w:b/>
          <w:bCs/>
          <w:iCs/>
          <w:color w:val="632423" w:themeColor="accent2" w:themeShade="80"/>
          <w:kern w:val="24"/>
          <w:sz w:val="22"/>
          <w:szCs w:val="22"/>
        </w:rPr>
        <w:t>TALLER DE MINDFULNESS</w:t>
      </w:r>
    </w:p>
    <w:p w:rsidR="00A75EB4" w:rsidRPr="00161FCB" w:rsidRDefault="00693066" w:rsidP="002355C9">
      <w:pPr>
        <w:pStyle w:val="NormalWeb"/>
        <w:spacing w:before="0" w:beforeAutospacing="0" w:after="288" w:afterAutospacing="0" w:line="480" w:lineRule="exact"/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</w:pPr>
      <w:proofErr w:type="spellStart"/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>Mindfulness</w:t>
      </w:r>
      <w:proofErr w:type="spellEnd"/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 xml:space="preserve"> es “Prestar atención de man</w:t>
      </w:r>
      <w:r w:rsidR="002355C9"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 xml:space="preserve">era intencional al momento </w:t>
      </w: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 xml:space="preserve">presente, sin juzgar”                                                                          </w:t>
      </w: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ab/>
      </w:r>
    </w:p>
    <w:p w:rsidR="00693066" w:rsidRPr="00161FCB" w:rsidRDefault="00A75EB4" w:rsidP="002355C9">
      <w:pPr>
        <w:pStyle w:val="NormalWeb"/>
        <w:spacing w:before="0" w:beforeAutospacing="0" w:after="288" w:afterAutospacing="0" w:line="480" w:lineRule="exact"/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</w:pP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ab/>
      </w: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ab/>
      </w: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ab/>
      </w: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ab/>
      </w: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ab/>
      </w: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ab/>
      </w: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ab/>
      </w: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ab/>
      </w:r>
      <w:r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ab/>
      </w:r>
      <w:r w:rsidR="00693066" w:rsidRPr="00161FCB">
        <w:rPr>
          <w:rFonts w:ascii="Lucida Bright" w:hAnsi="Lucida Bright" w:cs="Arial"/>
          <w:b/>
          <w:bCs/>
          <w:i/>
          <w:iCs/>
          <w:color w:val="632423" w:themeColor="accent2" w:themeShade="80"/>
          <w:kern w:val="24"/>
          <w:sz w:val="22"/>
          <w:szCs w:val="22"/>
        </w:rPr>
        <w:t xml:space="preserve">Dr. </w:t>
      </w:r>
      <w:r w:rsidR="00693066" w:rsidRPr="00161FCB">
        <w:rPr>
          <w:rFonts w:ascii="Lucida Bright" w:hAnsi="Lucida Bright" w:cs="Arial"/>
          <w:b/>
          <w:bCs/>
          <w:color w:val="632423" w:themeColor="accent2" w:themeShade="80"/>
          <w:kern w:val="24"/>
          <w:sz w:val="22"/>
          <w:szCs w:val="22"/>
        </w:rPr>
        <w:t xml:space="preserve">Jon </w:t>
      </w:r>
      <w:proofErr w:type="spellStart"/>
      <w:r w:rsidR="00693066" w:rsidRPr="00161FCB">
        <w:rPr>
          <w:rFonts w:ascii="Lucida Bright" w:hAnsi="Lucida Bright" w:cs="Arial"/>
          <w:b/>
          <w:bCs/>
          <w:color w:val="632423" w:themeColor="accent2" w:themeShade="80"/>
          <w:kern w:val="24"/>
          <w:sz w:val="22"/>
          <w:szCs w:val="22"/>
        </w:rPr>
        <w:t>Kabat-Zinn</w:t>
      </w:r>
      <w:proofErr w:type="spellEnd"/>
      <w:r w:rsidR="00693066"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> </w:t>
      </w:r>
    </w:p>
    <w:p w:rsidR="00693066" w:rsidRPr="00161FCB" w:rsidRDefault="00693066" w:rsidP="00693066">
      <w:pPr>
        <w:pStyle w:val="NormalWeb"/>
        <w:spacing w:before="0" w:beforeAutospacing="0" w:after="160" w:afterAutospacing="0" w:line="256" w:lineRule="auto"/>
        <w:jc w:val="both"/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</w:pPr>
      <w:proofErr w:type="spellStart"/>
      <w:r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>Mindfulness</w:t>
      </w:r>
      <w:proofErr w:type="spellEnd"/>
      <w:r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 xml:space="preserve"> o </w:t>
      </w:r>
      <w:r w:rsidRPr="00161FCB">
        <w:rPr>
          <w:rFonts w:ascii="Lucida Bright" w:hAnsi="Lucida Bright" w:cs="Arial"/>
          <w:bCs/>
          <w:color w:val="632423" w:themeColor="accent2" w:themeShade="80"/>
          <w:kern w:val="24"/>
          <w:sz w:val="22"/>
          <w:szCs w:val="22"/>
        </w:rPr>
        <w:t>“Atención Plena” es</w:t>
      </w:r>
      <w:r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 xml:space="preserve"> la adaptación </w:t>
      </w:r>
      <w:r w:rsidRPr="00161FCB">
        <w:rPr>
          <w:rFonts w:ascii="Lucida Bright" w:hAnsi="Lucida Bright" w:cs="Arial"/>
          <w:bCs/>
          <w:color w:val="632423" w:themeColor="accent2" w:themeShade="80"/>
          <w:kern w:val="24"/>
          <w:sz w:val="22"/>
          <w:szCs w:val="22"/>
        </w:rPr>
        <w:t xml:space="preserve">para la cultura occidental </w:t>
      </w:r>
      <w:r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>de un entrenamiento de la atención con larga tradición en Oriente, que ha sido estudiado y validado de forma científica por estudios de investigación en numerosas Universidades de todo el mundo. Durante los últimos 30 años, la práctica de </w:t>
      </w:r>
      <w:proofErr w:type="spellStart"/>
      <w:r w:rsidRPr="00161FCB">
        <w:rPr>
          <w:rFonts w:ascii="Lucida Bright" w:hAnsi="Lucida Bright" w:cs="Arial"/>
          <w:bCs/>
          <w:color w:val="632423" w:themeColor="accent2" w:themeShade="80"/>
          <w:kern w:val="24"/>
          <w:sz w:val="22"/>
          <w:szCs w:val="22"/>
        </w:rPr>
        <w:t>Mindfulness</w:t>
      </w:r>
      <w:proofErr w:type="spellEnd"/>
      <w:r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 xml:space="preserve"> está </w:t>
      </w:r>
      <w:r w:rsidRPr="00161FCB">
        <w:rPr>
          <w:rFonts w:ascii="Lucida Bright" w:hAnsi="Lucida Bright" w:cs="Arial"/>
          <w:bCs/>
          <w:color w:val="632423" w:themeColor="accent2" w:themeShade="80"/>
          <w:kern w:val="24"/>
          <w:sz w:val="22"/>
          <w:szCs w:val="22"/>
        </w:rPr>
        <w:t xml:space="preserve">integrándose a </w:t>
      </w:r>
      <w:r w:rsidR="0035084B" w:rsidRPr="00161FCB">
        <w:rPr>
          <w:rFonts w:ascii="Lucida Bright" w:hAnsi="Lucida Bright" w:cs="Arial"/>
          <w:bCs/>
          <w:color w:val="632423" w:themeColor="accent2" w:themeShade="80"/>
          <w:kern w:val="24"/>
          <w:sz w:val="22"/>
          <w:szCs w:val="22"/>
        </w:rPr>
        <w:t>la Medicina</w:t>
      </w:r>
      <w:r w:rsidRPr="00161FCB">
        <w:rPr>
          <w:rFonts w:ascii="Lucida Bright" w:hAnsi="Lucida Bright" w:cs="Arial"/>
          <w:bCs/>
          <w:color w:val="632423" w:themeColor="accent2" w:themeShade="80"/>
          <w:kern w:val="24"/>
          <w:sz w:val="22"/>
          <w:szCs w:val="22"/>
        </w:rPr>
        <w:t xml:space="preserve"> y Psicología de Occidente</w:t>
      </w:r>
      <w:r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 xml:space="preserve">. </w:t>
      </w:r>
    </w:p>
    <w:p w:rsidR="00693066" w:rsidRPr="00161FCB" w:rsidRDefault="00693066" w:rsidP="00693066">
      <w:pPr>
        <w:pStyle w:val="NormalWeb"/>
        <w:spacing w:before="0" w:beforeAutospacing="0" w:after="160" w:afterAutospacing="0" w:line="256" w:lineRule="auto"/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>Las neurociencias han certificado y dem</w:t>
      </w:r>
      <w:r w:rsidR="002355C9"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 xml:space="preserve">ostrado el efecto positivo del </w:t>
      </w:r>
      <w:proofErr w:type="spellStart"/>
      <w:r w:rsidR="0035084B"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>Mindfulness</w:t>
      </w:r>
      <w:proofErr w:type="spellEnd"/>
      <w:r w:rsidR="0035084B"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 xml:space="preserve"> en</w:t>
      </w:r>
      <w:r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 xml:space="preserve"> las personas que lo practican:</w:t>
      </w:r>
    </w:p>
    <w:p w:rsidR="00693066" w:rsidRPr="00161FCB" w:rsidRDefault="00693066" w:rsidP="00693066">
      <w:pPr>
        <w:pStyle w:val="Prrafodelista"/>
        <w:numPr>
          <w:ilvl w:val="0"/>
          <w:numId w:val="1"/>
        </w:numPr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 xml:space="preserve"> </w:t>
      </w:r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>Reduce los niveles de estrés</w:t>
      </w:r>
    </w:p>
    <w:p w:rsidR="00693066" w:rsidRPr="00161FCB" w:rsidRDefault="00693066" w:rsidP="00693066">
      <w:pPr>
        <w:pStyle w:val="Prrafodelista"/>
        <w:numPr>
          <w:ilvl w:val="0"/>
          <w:numId w:val="1"/>
        </w:numPr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 xml:space="preserve"> Aumenta la capacidad de atención y concentración</w:t>
      </w:r>
    </w:p>
    <w:p w:rsidR="00693066" w:rsidRPr="00161FCB" w:rsidRDefault="00693066" w:rsidP="00693066">
      <w:pPr>
        <w:pStyle w:val="Prrafodelista"/>
        <w:numPr>
          <w:ilvl w:val="0"/>
          <w:numId w:val="1"/>
        </w:numPr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 xml:space="preserve">Ayuda al manejo de las </w:t>
      </w:r>
      <w:r w:rsidR="002355C9"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>emociones y al</w:t>
      </w:r>
      <w:r w:rsidR="0035084B"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 xml:space="preserve"> desarrollo de la creatividad</w:t>
      </w:r>
    </w:p>
    <w:p w:rsidR="00693066" w:rsidRPr="00161FCB" w:rsidRDefault="00693066" w:rsidP="00693066">
      <w:pPr>
        <w:pStyle w:val="NormalWeb"/>
        <w:spacing w:before="0" w:beforeAutospacing="0" w:after="300" w:afterAutospacing="0" w:line="255" w:lineRule="exact"/>
        <w:jc w:val="both"/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</w:pPr>
    </w:p>
    <w:p w:rsidR="00693066" w:rsidRPr="00161FCB" w:rsidRDefault="0035084B" w:rsidP="00693066">
      <w:pPr>
        <w:pStyle w:val="NormalWeb"/>
        <w:spacing w:before="0" w:beforeAutospacing="0" w:after="300" w:afterAutospacing="0" w:line="255" w:lineRule="exact"/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 xml:space="preserve"> B</w:t>
      </w:r>
      <w:r w:rsidR="00693066" w:rsidRPr="00161FCB">
        <w:rPr>
          <w:rFonts w:ascii="Lucida Bright" w:hAnsi="Lucida Bright" w:cs="Arial"/>
          <w:color w:val="632423" w:themeColor="accent2" w:themeShade="80"/>
          <w:kern w:val="24"/>
          <w:sz w:val="22"/>
          <w:szCs w:val="22"/>
        </w:rPr>
        <w:t>eneficios reflejados en la salud:</w:t>
      </w:r>
    </w:p>
    <w:p w:rsidR="00693066" w:rsidRPr="00161FCB" w:rsidRDefault="00693066" w:rsidP="00693066">
      <w:pPr>
        <w:pStyle w:val="Prrafodelista"/>
        <w:numPr>
          <w:ilvl w:val="0"/>
          <w:numId w:val="2"/>
        </w:numPr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>Sistema hormonal</w:t>
      </w:r>
    </w:p>
    <w:p w:rsidR="00693066" w:rsidRPr="00161FCB" w:rsidRDefault="00693066" w:rsidP="00693066">
      <w:pPr>
        <w:pStyle w:val="Prrafodelista"/>
        <w:numPr>
          <w:ilvl w:val="0"/>
          <w:numId w:val="2"/>
        </w:numPr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>Metabolismo</w:t>
      </w:r>
    </w:p>
    <w:p w:rsidR="00693066" w:rsidRPr="00161FCB" w:rsidRDefault="00693066" w:rsidP="00693066">
      <w:pPr>
        <w:pStyle w:val="Prrafodelista"/>
        <w:numPr>
          <w:ilvl w:val="0"/>
          <w:numId w:val="2"/>
        </w:numPr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>Corazón, presión arterial</w:t>
      </w:r>
    </w:p>
    <w:p w:rsidR="00693066" w:rsidRPr="00161FCB" w:rsidRDefault="00693066" w:rsidP="00693066">
      <w:pPr>
        <w:pStyle w:val="Prrafodelista"/>
        <w:numPr>
          <w:ilvl w:val="0"/>
          <w:numId w:val="2"/>
        </w:numPr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>Sistema inmunológico</w:t>
      </w:r>
    </w:p>
    <w:p w:rsidR="00693066" w:rsidRPr="00161FCB" w:rsidRDefault="00693066" w:rsidP="00693066">
      <w:pPr>
        <w:pStyle w:val="Prrafodelista"/>
        <w:numPr>
          <w:ilvl w:val="0"/>
          <w:numId w:val="2"/>
        </w:numPr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>Disminución de cortisol en sangre</w:t>
      </w:r>
    </w:p>
    <w:p w:rsidR="00693066" w:rsidRPr="00161FCB" w:rsidRDefault="00693066" w:rsidP="00693066">
      <w:pPr>
        <w:pStyle w:val="Prrafodelista"/>
        <w:numPr>
          <w:ilvl w:val="0"/>
          <w:numId w:val="2"/>
        </w:numPr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>Genética molecular</w:t>
      </w:r>
    </w:p>
    <w:p w:rsidR="00693066" w:rsidRPr="00161FCB" w:rsidRDefault="00693066" w:rsidP="00693066">
      <w:pPr>
        <w:pStyle w:val="Prrafodelista"/>
        <w:numPr>
          <w:ilvl w:val="0"/>
          <w:numId w:val="2"/>
        </w:numPr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proofErr w:type="spellStart"/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>Neuroplasticidad</w:t>
      </w:r>
      <w:proofErr w:type="spellEnd"/>
      <w:r w:rsidRPr="00161FCB">
        <w:rPr>
          <w:rFonts w:ascii="Lucida Bright" w:eastAsia="Calibri" w:hAnsi="Lucida Bright" w:cs="Arial"/>
          <w:color w:val="632423" w:themeColor="accent2" w:themeShade="80"/>
          <w:kern w:val="24"/>
          <w:sz w:val="22"/>
          <w:szCs w:val="22"/>
        </w:rPr>
        <w:t xml:space="preserve"> cerebral</w:t>
      </w:r>
    </w:p>
    <w:p w:rsidR="0011180C" w:rsidRPr="00161FCB" w:rsidRDefault="0011180C" w:rsidP="00693066">
      <w:pPr>
        <w:spacing w:after="0" w:line="330" w:lineRule="exact"/>
        <w:jc w:val="both"/>
        <w:textAlignment w:val="baseline"/>
        <w:rPr>
          <w:rFonts w:ascii="Lucida Bright" w:hAnsi="Lucida Bright" w:cs="Arial"/>
          <w:color w:val="632423" w:themeColor="accent2" w:themeShade="80"/>
        </w:rPr>
      </w:pPr>
    </w:p>
    <w:p w:rsidR="00693066" w:rsidRPr="00161FCB" w:rsidRDefault="00693066" w:rsidP="00693066">
      <w:pPr>
        <w:spacing w:after="0" w:line="330" w:lineRule="exact"/>
        <w:jc w:val="both"/>
        <w:textAlignment w:val="baseline"/>
        <w:rPr>
          <w:rFonts w:ascii="Lucida Bright" w:eastAsia="Times New Roman" w:hAnsi="Lucida Bright" w:cs="Arial"/>
          <w:bCs/>
          <w:color w:val="632423" w:themeColor="accent2" w:themeShade="80"/>
          <w:kern w:val="24"/>
          <w:lang w:eastAsia="es-MX"/>
        </w:rPr>
      </w:pPr>
      <w:r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 xml:space="preserve">Estudios de la universidad de Harvard, el Hospital General de </w:t>
      </w:r>
      <w:proofErr w:type="spellStart"/>
      <w:r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>Massachussets</w:t>
      </w:r>
      <w:proofErr w:type="spellEnd"/>
      <w:r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 xml:space="preserve"> y el Instituto Bender de </w:t>
      </w:r>
      <w:proofErr w:type="spellStart"/>
      <w:r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>Neuroimagen</w:t>
      </w:r>
      <w:proofErr w:type="spellEnd"/>
      <w:r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 xml:space="preserve">, han encontrado que personas sin experiencia previa en meditación </w:t>
      </w:r>
      <w:r w:rsidRPr="00161FCB">
        <w:rPr>
          <w:rFonts w:ascii="Lucida Bright" w:eastAsia="Times New Roman" w:hAnsi="Lucida Bright" w:cs="Arial"/>
          <w:bCs/>
          <w:color w:val="632423" w:themeColor="accent2" w:themeShade="80"/>
          <w:kern w:val="24"/>
          <w:lang w:eastAsia="es-MX"/>
        </w:rPr>
        <w:t xml:space="preserve">obtienen transformaciones </w:t>
      </w:r>
      <w:r w:rsidR="002355C9" w:rsidRPr="00161FCB">
        <w:rPr>
          <w:rFonts w:ascii="Lucida Bright" w:eastAsia="Times New Roman" w:hAnsi="Lucida Bright" w:cs="Arial"/>
          <w:bCs/>
          <w:color w:val="632423" w:themeColor="accent2" w:themeShade="80"/>
          <w:kern w:val="24"/>
          <w:lang w:eastAsia="es-MX"/>
        </w:rPr>
        <w:t>benéficas</w:t>
      </w:r>
      <w:r w:rsidRPr="00161FCB">
        <w:rPr>
          <w:rFonts w:ascii="Lucida Bright" w:eastAsia="Times New Roman" w:hAnsi="Lucida Bright" w:cs="Arial"/>
          <w:bCs/>
          <w:color w:val="632423" w:themeColor="accent2" w:themeShade="80"/>
          <w:kern w:val="24"/>
          <w:lang w:eastAsia="es-MX"/>
        </w:rPr>
        <w:t xml:space="preserve"> en sus cerebros con sólo ocho semanas de práctica de </w:t>
      </w:r>
      <w:proofErr w:type="spellStart"/>
      <w:r w:rsidRPr="00161FCB">
        <w:rPr>
          <w:rFonts w:ascii="Lucida Bright" w:eastAsia="Times New Roman" w:hAnsi="Lucida Bright" w:cs="Arial"/>
          <w:bCs/>
          <w:color w:val="632423" w:themeColor="accent2" w:themeShade="80"/>
          <w:kern w:val="24"/>
          <w:lang w:eastAsia="es-MX"/>
        </w:rPr>
        <w:t>mindfulness</w:t>
      </w:r>
      <w:proofErr w:type="spellEnd"/>
      <w:r w:rsidRPr="00161FCB">
        <w:rPr>
          <w:rFonts w:ascii="Lucida Bright" w:eastAsia="Times New Roman" w:hAnsi="Lucida Bright" w:cs="Arial"/>
          <w:bCs/>
          <w:color w:val="632423" w:themeColor="accent2" w:themeShade="80"/>
          <w:kern w:val="24"/>
          <w:lang w:eastAsia="es-MX"/>
        </w:rPr>
        <w:t>.</w:t>
      </w:r>
    </w:p>
    <w:p w:rsidR="00D518F8" w:rsidRPr="00161FCB" w:rsidRDefault="00693066" w:rsidP="00693066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</w:pPr>
      <w:r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> En los últimos años altos directivos y CEOS de grandes empresas declaran abiertam</w:t>
      </w:r>
      <w:r w:rsidR="00D518F8"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 xml:space="preserve">ente que practican técnicas de </w:t>
      </w:r>
      <w:proofErr w:type="spellStart"/>
      <w:r w:rsidR="00D518F8"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>Mindfulness</w:t>
      </w:r>
      <w:proofErr w:type="spellEnd"/>
      <w:r w:rsidR="00D518F8"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 xml:space="preserve"> y</w:t>
      </w:r>
      <w:r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 xml:space="preserve"> meditación para ganar visión global, perspectiva y tomar mejores decisiones. </w:t>
      </w:r>
    </w:p>
    <w:p w:rsidR="00D518F8" w:rsidRPr="00161FCB" w:rsidRDefault="00D518F8" w:rsidP="00693066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</w:pPr>
    </w:p>
    <w:p w:rsidR="00693066" w:rsidRPr="00161FCB" w:rsidRDefault="00D518F8" w:rsidP="00693066">
      <w:pPr>
        <w:spacing w:after="0" w:line="240" w:lineRule="auto"/>
        <w:jc w:val="both"/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</w:pPr>
      <w:r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lastRenderedPageBreak/>
        <w:t>Algunas empresas participantes:</w:t>
      </w:r>
      <w:r w:rsidR="00693066" w:rsidRPr="00161FCB">
        <w:rPr>
          <w:rFonts w:ascii="Lucida Bright" w:eastAsia="Times New Roman" w:hAnsi="Lucida Bright" w:cs="Arial"/>
          <w:color w:val="632423" w:themeColor="accent2" w:themeShade="80"/>
          <w:kern w:val="24"/>
          <w:lang w:eastAsia="es-MX"/>
        </w:rPr>
        <w:t xml:space="preserve"> </w:t>
      </w:r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Apple, Google, Facebook, </w:t>
      </w:r>
      <w:r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General Mills</w:t>
      </w:r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, </w:t>
      </w:r>
      <w:proofErr w:type="spellStart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Reebok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, IBM, Goldman </w:t>
      </w:r>
      <w:proofErr w:type="spellStart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Sachs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, Ford, </w:t>
      </w:r>
      <w:proofErr w:type="spellStart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Medtronic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, Target, Green </w:t>
      </w:r>
      <w:proofErr w:type="spellStart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mountain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 </w:t>
      </w:r>
      <w:proofErr w:type="spellStart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coffe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, </w:t>
      </w:r>
      <w:proofErr w:type="spellStart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WebEx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, Adobe, eBay, Intel, Twitter, El Centro de inve</w:t>
      </w:r>
      <w:r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stigación de la NASA en </w:t>
      </w:r>
      <w:proofErr w:type="spellStart"/>
      <w:r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Langley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, los oficiales de policía el estado de </w:t>
      </w:r>
      <w:r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Oregón, </w:t>
      </w:r>
      <w:proofErr w:type="spellStart"/>
      <w:r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Weight</w:t>
      </w:r>
      <w:proofErr w:type="spellEnd"/>
      <w:r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 </w:t>
      </w:r>
      <w:proofErr w:type="spellStart"/>
      <w:r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Watchers</w:t>
      </w:r>
      <w:proofErr w:type="spellEnd"/>
      <w:r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, </w:t>
      </w:r>
      <w:proofErr w:type="spellStart"/>
      <w:r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Sodexo</w:t>
      </w:r>
      <w:proofErr w:type="spellEnd"/>
      <w:r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,</w:t>
      </w:r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 </w:t>
      </w:r>
      <w:proofErr w:type="spellStart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Aetna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, </w:t>
      </w:r>
      <w:proofErr w:type="spellStart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LinkedIn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, Papa </w:t>
      </w:r>
      <w:proofErr w:type="spellStart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Gyno’s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 xml:space="preserve">, Patagonia, </w:t>
      </w:r>
      <w:proofErr w:type="spellStart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Prana</w:t>
      </w:r>
      <w:proofErr w:type="spellEnd"/>
      <w:r w:rsidR="00693066" w:rsidRPr="00161FCB">
        <w:rPr>
          <w:rFonts w:ascii="Lucida Bright" w:eastAsiaTheme="minorEastAsia" w:hAnsi="Lucida Bright" w:cs="Arial"/>
          <w:color w:val="632423" w:themeColor="accent2" w:themeShade="80"/>
          <w:kern w:val="24"/>
          <w:lang w:eastAsia="es-MX"/>
        </w:rPr>
        <w:t>.</w:t>
      </w:r>
    </w:p>
    <w:p w:rsidR="00134A47" w:rsidRPr="00161FCB" w:rsidRDefault="00134A47" w:rsidP="002355C9">
      <w:pPr>
        <w:pStyle w:val="Prrafodelista"/>
        <w:spacing w:line="256" w:lineRule="auto"/>
        <w:rPr>
          <w:rFonts w:ascii="Lucida Bright" w:hAnsi="Lucida Bright" w:cs="Arial"/>
          <w:color w:val="632423" w:themeColor="accent2" w:themeShade="80"/>
          <w:sz w:val="22"/>
          <w:szCs w:val="22"/>
        </w:rPr>
      </w:pPr>
    </w:p>
    <w:p w:rsidR="0035084B" w:rsidRPr="00161FCB" w:rsidRDefault="0035084B" w:rsidP="0011180C">
      <w:pPr>
        <w:pStyle w:val="Prrafodelista"/>
        <w:spacing w:line="256" w:lineRule="auto"/>
        <w:jc w:val="center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En el taller podrán comprender y experimentar los conceptos y prácticas de </w:t>
      </w:r>
      <w:proofErr w:type="spellStart"/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Mindfulness</w:t>
      </w:r>
      <w:proofErr w:type="spellEnd"/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.</w:t>
      </w:r>
    </w:p>
    <w:p w:rsidR="00134A47" w:rsidRPr="00161FCB" w:rsidRDefault="00134A47" w:rsidP="00693066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</w:p>
    <w:p w:rsidR="00134A47" w:rsidRPr="00161FCB" w:rsidRDefault="00134A47" w:rsidP="00134A47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  <w:r w:rsidRPr="00161FCB"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Objetivos del taller de </w:t>
      </w:r>
      <w:proofErr w:type="spellStart"/>
      <w:r w:rsidRPr="00161FCB">
        <w:rPr>
          <w:rFonts w:ascii="Lucida Bright" w:eastAsia="Times New Roman" w:hAnsi="Lucida Bright" w:cs="Arial"/>
          <w:color w:val="632423" w:themeColor="accent2" w:themeShade="80"/>
          <w:lang w:eastAsia="es-MX"/>
        </w:rPr>
        <w:t>Mindfulness</w:t>
      </w:r>
      <w:proofErr w:type="spellEnd"/>
    </w:p>
    <w:p w:rsidR="0011180C" w:rsidRPr="00161FCB" w:rsidRDefault="0011180C" w:rsidP="00134A47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</w:p>
    <w:p w:rsidR="0011180C" w:rsidRPr="00161FCB" w:rsidRDefault="0011180C" w:rsidP="0011180C">
      <w:pPr>
        <w:pStyle w:val="Prrafodelista"/>
        <w:numPr>
          <w:ilvl w:val="0"/>
          <w:numId w:val="4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Mejorar la memoria</w:t>
      </w:r>
    </w:p>
    <w:p w:rsidR="0011180C" w:rsidRPr="00161FCB" w:rsidRDefault="0011180C" w:rsidP="0011180C">
      <w:pPr>
        <w:pStyle w:val="Prrafodelista"/>
        <w:numPr>
          <w:ilvl w:val="0"/>
          <w:numId w:val="4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Mejorar la concentración </w:t>
      </w:r>
    </w:p>
    <w:p w:rsidR="0011180C" w:rsidRPr="00161FCB" w:rsidRDefault="0011180C" w:rsidP="0011180C">
      <w:pPr>
        <w:pStyle w:val="Prrafodelista"/>
        <w:numPr>
          <w:ilvl w:val="0"/>
          <w:numId w:val="4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Mejorar el autocontrol </w:t>
      </w:r>
    </w:p>
    <w:p w:rsidR="0011180C" w:rsidRPr="00161FCB" w:rsidRDefault="0011180C" w:rsidP="0011180C">
      <w:pPr>
        <w:pStyle w:val="Prrafodelista"/>
        <w:numPr>
          <w:ilvl w:val="0"/>
          <w:numId w:val="4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Potenciar la empatía y la comprensión hacia los demás </w:t>
      </w:r>
    </w:p>
    <w:p w:rsidR="0011180C" w:rsidRPr="00161FCB" w:rsidRDefault="0011180C" w:rsidP="0011180C">
      <w:pPr>
        <w:pStyle w:val="Prrafodelista"/>
        <w:numPr>
          <w:ilvl w:val="0"/>
          <w:numId w:val="4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Desarrollar habilidades de resolución de conflictos</w:t>
      </w:r>
    </w:p>
    <w:p w:rsidR="0011180C" w:rsidRPr="00161FCB" w:rsidRDefault="0011180C" w:rsidP="0011180C">
      <w:pPr>
        <w:pStyle w:val="Prrafodelista"/>
        <w:numPr>
          <w:ilvl w:val="0"/>
          <w:numId w:val="4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Disminuir la ansiedad </w:t>
      </w:r>
    </w:p>
    <w:p w:rsidR="0011180C" w:rsidRPr="00161FCB" w:rsidRDefault="0011180C" w:rsidP="0011180C">
      <w:pPr>
        <w:pStyle w:val="Prrafodelista"/>
        <w:numPr>
          <w:ilvl w:val="0"/>
          <w:numId w:val="4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Aumentar la capacidad de comprensión </w:t>
      </w:r>
    </w:p>
    <w:p w:rsidR="0011180C" w:rsidRPr="00161FCB" w:rsidRDefault="0011180C" w:rsidP="0011180C">
      <w:pPr>
        <w:pStyle w:val="Prrafodelista"/>
        <w:numPr>
          <w:ilvl w:val="0"/>
          <w:numId w:val="4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Mejorar de forma general la salud</w:t>
      </w:r>
    </w:p>
    <w:p w:rsidR="0011180C" w:rsidRPr="00161FCB" w:rsidRDefault="0011180C" w:rsidP="0011180C">
      <w:pPr>
        <w:jc w:val="both"/>
        <w:rPr>
          <w:rFonts w:ascii="Lucida Bright" w:hAnsi="Lucida Bright" w:cs="Arial"/>
          <w:color w:val="632423" w:themeColor="accent2" w:themeShade="80"/>
        </w:rPr>
      </w:pPr>
    </w:p>
    <w:p w:rsidR="0011180C" w:rsidRPr="00161FCB" w:rsidRDefault="0011180C" w:rsidP="0011180C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  <w:r w:rsidRPr="00161FCB"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Con la práctica de </w:t>
      </w:r>
      <w:proofErr w:type="spellStart"/>
      <w:r w:rsidRPr="00161FCB">
        <w:rPr>
          <w:rFonts w:ascii="Lucida Bright" w:eastAsia="Times New Roman" w:hAnsi="Lucida Bright" w:cs="Arial"/>
          <w:color w:val="632423" w:themeColor="accent2" w:themeShade="80"/>
          <w:lang w:eastAsia="es-MX"/>
        </w:rPr>
        <w:t>Mindfulness</w:t>
      </w:r>
      <w:proofErr w:type="spellEnd"/>
      <w:r w:rsidRPr="00161FCB"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 aprendemos a relacionarnos con la realidad de una nueva forma, el “piloto automático” deja el control y damos paso a la consciencia del momento presente.</w:t>
      </w:r>
    </w:p>
    <w:p w:rsidR="00134A47" w:rsidRPr="00161FCB" w:rsidRDefault="00134A47" w:rsidP="00134A47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</w:p>
    <w:p w:rsidR="00134A47" w:rsidRPr="00161FCB" w:rsidRDefault="0011180C" w:rsidP="00307FD8">
      <w:pPr>
        <w:pStyle w:val="Prrafodelista"/>
        <w:numPr>
          <w:ilvl w:val="0"/>
          <w:numId w:val="3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Aprender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 a responder</w:t>
      </w:r>
      <w:r w:rsidR="00CF7496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 conscientemente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 a </w:t>
      </w:r>
      <w:r w:rsidR="00117CCF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las demandas del entorno en lugar 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de reaccionar </w:t>
      </w:r>
      <w:r w:rsidR="00CF7496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de manera inconsciente y automática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.</w:t>
      </w:r>
    </w:p>
    <w:p w:rsidR="00134A47" w:rsidRPr="00161FCB" w:rsidRDefault="00134A47" w:rsidP="00134A47">
      <w:pPr>
        <w:pStyle w:val="Prrafodelista"/>
        <w:numPr>
          <w:ilvl w:val="0"/>
          <w:numId w:val="3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Mejorar la forma en que gestionamos las emociones </w:t>
      </w:r>
    </w:p>
    <w:p w:rsidR="00134A47" w:rsidRPr="00161FCB" w:rsidRDefault="0011180C" w:rsidP="00134A47">
      <w:pPr>
        <w:pStyle w:val="Prrafodelista"/>
        <w:numPr>
          <w:ilvl w:val="0"/>
          <w:numId w:val="3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O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bservar los hábitos de la mente </w:t>
      </w:r>
      <w:r w:rsidR="00307FD8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como generadores del estrés y el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 conflicto y cambiar la relación con ellos.</w:t>
      </w:r>
    </w:p>
    <w:p w:rsidR="00134A47" w:rsidRPr="00161FCB" w:rsidRDefault="00134A47" w:rsidP="00134A47">
      <w:pPr>
        <w:pStyle w:val="Prrafodelista"/>
        <w:numPr>
          <w:ilvl w:val="0"/>
          <w:numId w:val="3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Ser capaz de observar y dar una respuesta adecuada frente a los estímulos.</w:t>
      </w:r>
    </w:p>
    <w:p w:rsidR="00307FD8" w:rsidRPr="00161FCB" w:rsidRDefault="00134A47" w:rsidP="00134A47">
      <w:pPr>
        <w:pStyle w:val="Prrafodelista"/>
        <w:numPr>
          <w:ilvl w:val="0"/>
          <w:numId w:val="3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Ser conscientes de la interacción entre la mente y el cuerpo y su influencia en los procesos de la salud y el bienestar psicológico. </w:t>
      </w:r>
    </w:p>
    <w:p w:rsidR="00134A47" w:rsidRPr="00161FCB" w:rsidRDefault="00307FD8" w:rsidP="00134A47">
      <w:pPr>
        <w:pStyle w:val="Prrafodelista"/>
        <w:numPr>
          <w:ilvl w:val="0"/>
          <w:numId w:val="3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Liberar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 tensiones crónicas que son</w:t>
      </w:r>
      <w:r w:rsidR="00CF7496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 la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 manifestación de la forma en que nos relacionamos con nuestra experiencia de vida.</w:t>
      </w:r>
    </w:p>
    <w:p w:rsidR="00A75EB4" w:rsidRPr="00161FCB" w:rsidRDefault="00134A47" w:rsidP="00A75EB4">
      <w:pPr>
        <w:pStyle w:val="Prrafodelista"/>
        <w:numPr>
          <w:ilvl w:val="0"/>
          <w:numId w:val="3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Recuperar la presencia, es decir, estar completamente atentos en el aquí y ahora.</w:t>
      </w:r>
    </w:p>
    <w:p w:rsidR="00307FD8" w:rsidRPr="00161FCB" w:rsidRDefault="00134A47" w:rsidP="00134A47">
      <w:pPr>
        <w:pStyle w:val="Prrafodelista"/>
        <w:numPr>
          <w:ilvl w:val="0"/>
          <w:numId w:val="3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Reconocer y modificar hábitos poco saluda</w:t>
      </w:r>
      <w:r w:rsidR="00307FD8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bles de nuestra vida cotidiana.</w:t>
      </w:r>
    </w:p>
    <w:p w:rsidR="00307FD8" w:rsidRPr="00161FCB" w:rsidRDefault="00307FD8" w:rsidP="00134A47">
      <w:pPr>
        <w:pStyle w:val="Prrafodelista"/>
        <w:numPr>
          <w:ilvl w:val="0"/>
          <w:numId w:val="3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Establecer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 pautas de autocuidado corporal</w:t>
      </w: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.</w:t>
      </w:r>
    </w:p>
    <w:p w:rsidR="00134A47" w:rsidRPr="00161FCB" w:rsidRDefault="00307FD8" w:rsidP="00134A47">
      <w:pPr>
        <w:pStyle w:val="Prrafodelista"/>
        <w:numPr>
          <w:ilvl w:val="0"/>
          <w:numId w:val="3"/>
        </w:numPr>
        <w:jc w:val="both"/>
        <w:rPr>
          <w:rFonts w:ascii="Lucida Bright" w:hAnsi="Lucida Bright" w:cs="Arial"/>
          <w:color w:val="632423" w:themeColor="accent2" w:themeShade="80"/>
          <w:sz w:val="22"/>
          <w:szCs w:val="22"/>
        </w:rPr>
      </w:pP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Mejorar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 </w:t>
      </w: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las 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relaciones con nosotros mismos y con nuestro entorno </w:t>
      </w: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(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 xml:space="preserve">familiar, laboral y </w:t>
      </w:r>
      <w:r w:rsidR="00CF7496" w:rsidRPr="00161FCB">
        <w:rPr>
          <w:rFonts w:ascii="Lucida Bright" w:hAnsi="Lucida Bright" w:cs="Arial"/>
          <w:color w:val="351413"/>
          <w:sz w:val="22"/>
          <w:szCs w:val="22"/>
        </w:rPr>
        <w:t>social</w:t>
      </w:r>
      <w:r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)</w:t>
      </w:r>
      <w:r w:rsidR="00134A47" w:rsidRPr="00161FCB">
        <w:rPr>
          <w:rFonts w:ascii="Lucida Bright" w:hAnsi="Lucida Bright" w:cs="Arial"/>
          <w:color w:val="632423" w:themeColor="accent2" w:themeShade="80"/>
          <w:sz w:val="22"/>
          <w:szCs w:val="22"/>
        </w:rPr>
        <w:t>.</w:t>
      </w:r>
    </w:p>
    <w:p w:rsidR="00134A47" w:rsidRPr="00161FCB" w:rsidRDefault="00134A47" w:rsidP="00134A47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</w:p>
    <w:p w:rsidR="00134A47" w:rsidRPr="00161FCB" w:rsidRDefault="00134A47" w:rsidP="00134A47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</w:p>
    <w:p w:rsidR="009C6216" w:rsidRDefault="00D63AE2" w:rsidP="00693066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  <w:r w:rsidRPr="00161FCB">
        <w:rPr>
          <w:rFonts w:ascii="Lucida Bright" w:eastAsia="Times New Roman" w:hAnsi="Lucida Bright" w:cs="Arial"/>
          <w:color w:val="632423" w:themeColor="accent2" w:themeShade="80"/>
          <w:lang w:eastAsia="es-MX"/>
        </w:rPr>
        <w:t>La</w:t>
      </w:r>
      <w:r w:rsidR="00823960" w:rsidRPr="00161FCB"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 dur</w:t>
      </w:r>
      <w:r w:rsidR="00564DD1" w:rsidRPr="00161FCB">
        <w:rPr>
          <w:rFonts w:ascii="Lucida Bright" w:eastAsia="Times New Roman" w:hAnsi="Lucida Bright" w:cs="Arial"/>
          <w:color w:val="632423" w:themeColor="accent2" w:themeShade="80"/>
          <w:lang w:eastAsia="es-MX"/>
        </w:rPr>
        <w:t>ación del taller</w:t>
      </w:r>
      <w:r w:rsidR="00AD3C53">
        <w:rPr>
          <w:rFonts w:ascii="Lucida Bright" w:eastAsia="Times New Roman" w:hAnsi="Lucida Bright" w:cs="Arial"/>
          <w:color w:val="632423" w:themeColor="accent2" w:themeShade="80"/>
          <w:lang w:eastAsia="es-MX"/>
        </w:rPr>
        <w:t>: 7 sesion</w:t>
      </w:r>
      <w:r w:rsidR="00067CD9">
        <w:rPr>
          <w:rFonts w:ascii="Lucida Bright" w:eastAsia="Times New Roman" w:hAnsi="Lucida Bright" w:cs="Arial"/>
          <w:color w:val="632423" w:themeColor="accent2" w:themeShade="80"/>
          <w:lang w:eastAsia="es-MX"/>
        </w:rPr>
        <w:t>es de 90 minutos cada una, inici</w:t>
      </w:r>
      <w:r w:rsidR="00AD3C53">
        <w:rPr>
          <w:rFonts w:ascii="Lucida Bright" w:eastAsia="Times New Roman" w:hAnsi="Lucida Bright" w:cs="Arial"/>
          <w:color w:val="632423" w:themeColor="accent2" w:themeShade="80"/>
          <w:lang w:eastAsia="es-MX"/>
        </w:rPr>
        <w:t>a</w:t>
      </w:r>
      <w:r w:rsidR="00067CD9"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ndo el 18 de julio para terminar el 29 de agosto. Los miércoles de 10 a 13:00hs.  Coordinado por la Dra. </w:t>
      </w:r>
      <w:proofErr w:type="spellStart"/>
      <w:r w:rsidR="00067CD9">
        <w:rPr>
          <w:rFonts w:ascii="Lucida Bright" w:eastAsia="Times New Roman" w:hAnsi="Lucida Bright" w:cs="Arial"/>
          <w:color w:val="632423" w:themeColor="accent2" w:themeShade="80"/>
          <w:lang w:eastAsia="es-MX"/>
        </w:rPr>
        <w:t>Maria</w:t>
      </w:r>
      <w:proofErr w:type="spellEnd"/>
      <w:r w:rsidR="00067CD9"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 Emma </w:t>
      </w:r>
      <w:proofErr w:type="spellStart"/>
      <w:r w:rsidR="00067CD9">
        <w:rPr>
          <w:rFonts w:ascii="Lucida Bright" w:eastAsia="Times New Roman" w:hAnsi="Lucida Bright" w:cs="Arial"/>
          <w:color w:val="632423" w:themeColor="accent2" w:themeShade="80"/>
          <w:lang w:eastAsia="es-MX"/>
        </w:rPr>
        <w:t>Espejel</w:t>
      </w:r>
      <w:proofErr w:type="spellEnd"/>
      <w:r w:rsidR="00067CD9"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 </w:t>
      </w:r>
      <w:proofErr w:type="spellStart"/>
      <w:r w:rsidR="00067CD9">
        <w:rPr>
          <w:rFonts w:ascii="Lucida Bright" w:eastAsia="Times New Roman" w:hAnsi="Lucida Bright" w:cs="Arial"/>
          <w:color w:val="632423" w:themeColor="accent2" w:themeShade="80"/>
          <w:lang w:eastAsia="es-MX"/>
        </w:rPr>
        <w:t>Aco</w:t>
      </w:r>
      <w:proofErr w:type="spellEnd"/>
      <w:r w:rsidR="00067CD9"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 y por la </w:t>
      </w:r>
      <w:r w:rsidRPr="00161FCB">
        <w:rPr>
          <w:rFonts w:ascii="Lucida Bright" w:eastAsia="Times New Roman" w:hAnsi="Lucida Bright" w:cs="Arial"/>
          <w:color w:val="632423" w:themeColor="accent2" w:themeShade="80"/>
          <w:lang w:eastAsia="es-MX"/>
        </w:rPr>
        <w:t>.</w:t>
      </w:r>
      <w:r w:rsidR="009C6216" w:rsidRPr="00161FCB">
        <w:rPr>
          <w:rFonts w:ascii="Lucida Bright" w:eastAsia="Times New Roman" w:hAnsi="Lucida Bright" w:cs="Arial"/>
          <w:color w:val="632423" w:themeColor="accent2" w:themeShade="80"/>
          <w:lang w:eastAsia="es-MX"/>
        </w:rPr>
        <w:t>Lic. Diana Chapa</w:t>
      </w:r>
      <w:r w:rsidR="00067CD9"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 del Bosque como facilitadora.</w:t>
      </w:r>
    </w:p>
    <w:p w:rsidR="00067CD9" w:rsidRDefault="00067CD9" w:rsidP="00693066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</w:p>
    <w:p w:rsidR="00B06F44" w:rsidRPr="00161FCB" w:rsidRDefault="00B06F44" w:rsidP="00693066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  <w:r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Cuota de </w:t>
      </w:r>
      <w:proofErr w:type="spellStart"/>
      <w:r>
        <w:rPr>
          <w:rFonts w:ascii="Lucida Bright" w:eastAsia="Times New Roman" w:hAnsi="Lucida Bright" w:cs="Arial"/>
          <w:color w:val="632423" w:themeColor="accent2" w:themeShade="80"/>
          <w:lang w:eastAsia="es-MX"/>
        </w:rPr>
        <w:t>recupración</w:t>
      </w:r>
      <w:proofErr w:type="spellEnd"/>
      <w:r>
        <w:rPr>
          <w:rFonts w:ascii="Lucida Bright" w:eastAsia="Times New Roman" w:hAnsi="Lucida Bright" w:cs="Arial"/>
          <w:color w:val="632423" w:themeColor="accent2" w:themeShade="80"/>
          <w:lang w:eastAsia="es-MX"/>
        </w:rPr>
        <w:t xml:space="preserve"> $5.000.00 (cinco ml pesos). Por sesión $800.00 (ochocientos pesos).</w:t>
      </w:r>
      <w:bookmarkStart w:id="0" w:name="_GoBack"/>
      <w:bookmarkEnd w:id="0"/>
    </w:p>
    <w:p w:rsidR="009C6216" w:rsidRPr="00161FCB" w:rsidRDefault="009C6216" w:rsidP="00693066">
      <w:pPr>
        <w:spacing w:after="0" w:line="240" w:lineRule="auto"/>
        <w:jc w:val="both"/>
        <w:rPr>
          <w:rFonts w:ascii="Lucida Bright" w:eastAsia="Times New Roman" w:hAnsi="Lucida Bright" w:cs="Arial"/>
          <w:color w:val="632423" w:themeColor="accent2" w:themeShade="80"/>
          <w:lang w:eastAsia="es-MX"/>
        </w:rPr>
      </w:pPr>
    </w:p>
    <w:p w:rsidR="00693066" w:rsidRPr="00161FCB" w:rsidRDefault="00693066" w:rsidP="00693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lang w:eastAsia="es-MX"/>
        </w:rPr>
      </w:pPr>
      <w:r w:rsidRPr="00161FCB">
        <w:rPr>
          <w:rFonts w:ascii="Lucida Sans" w:eastAsia="Times New Roman" w:hAnsi="Lucida Sans" w:cs="Times New Roman"/>
          <w:color w:val="632423" w:themeColor="accent2" w:themeShade="80"/>
          <w:kern w:val="24"/>
          <w:lang w:eastAsia="es-MX"/>
        </w:rPr>
        <w:t xml:space="preserve"> </w:t>
      </w:r>
    </w:p>
    <w:p w:rsidR="00161FCB" w:rsidRPr="00161FCB" w:rsidRDefault="00161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lang w:eastAsia="es-MX"/>
        </w:rPr>
      </w:pPr>
    </w:p>
    <w:sectPr w:rsidR="00161FCB" w:rsidRPr="00161FCB" w:rsidSect="003447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0182"/>
    <w:multiLevelType w:val="hybridMultilevel"/>
    <w:tmpl w:val="0810CC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034A"/>
    <w:multiLevelType w:val="hybridMultilevel"/>
    <w:tmpl w:val="DCB83C2C"/>
    <w:lvl w:ilvl="0" w:tplc="BB6E1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A8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C5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E66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08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4F0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A2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6E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6FD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DD4324"/>
    <w:multiLevelType w:val="hybridMultilevel"/>
    <w:tmpl w:val="EF5C48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0649C"/>
    <w:multiLevelType w:val="hybridMultilevel"/>
    <w:tmpl w:val="070494C0"/>
    <w:lvl w:ilvl="0" w:tplc="2256A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04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82B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69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087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69F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6C8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08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60C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66"/>
    <w:rsid w:val="00067CD9"/>
    <w:rsid w:val="0008103D"/>
    <w:rsid w:val="0011180C"/>
    <w:rsid w:val="00117CCF"/>
    <w:rsid w:val="00134A47"/>
    <w:rsid w:val="00161FCB"/>
    <w:rsid w:val="002355C9"/>
    <w:rsid w:val="00307FD8"/>
    <w:rsid w:val="00344748"/>
    <w:rsid w:val="0035084B"/>
    <w:rsid w:val="003F023D"/>
    <w:rsid w:val="004D4CE6"/>
    <w:rsid w:val="00564DD1"/>
    <w:rsid w:val="00630588"/>
    <w:rsid w:val="00693066"/>
    <w:rsid w:val="007819CB"/>
    <w:rsid w:val="007C64DF"/>
    <w:rsid w:val="007F1968"/>
    <w:rsid w:val="00823960"/>
    <w:rsid w:val="00860823"/>
    <w:rsid w:val="008B3B40"/>
    <w:rsid w:val="009B6A92"/>
    <w:rsid w:val="009C6216"/>
    <w:rsid w:val="00A42C95"/>
    <w:rsid w:val="00A75EB4"/>
    <w:rsid w:val="00AD3C53"/>
    <w:rsid w:val="00AF374E"/>
    <w:rsid w:val="00B06F44"/>
    <w:rsid w:val="00BB1471"/>
    <w:rsid w:val="00CF7496"/>
    <w:rsid w:val="00D518F8"/>
    <w:rsid w:val="00D63AE2"/>
    <w:rsid w:val="00EA7183"/>
    <w:rsid w:val="00F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6ff,#ff9,#9fc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37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40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8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84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23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83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8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34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6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79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chapa</dc:creator>
  <cp:lastModifiedBy>PC 02</cp:lastModifiedBy>
  <cp:revision>2</cp:revision>
  <dcterms:created xsi:type="dcterms:W3CDTF">2018-06-02T19:26:00Z</dcterms:created>
  <dcterms:modified xsi:type="dcterms:W3CDTF">2018-06-02T19:26:00Z</dcterms:modified>
</cp:coreProperties>
</file>